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15" w:rsidRPr="00DB6433" w:rsidRDefault="00415515" w:rsidP="00415515">
      <w:pPr>
        <w:spacing w:after="0" w:line="240" w:lineRule="auto"/>
        <w:ind w:left="7788"/>
        <w:rPr>
          <w:rFonts w:ascii="Arvo" w:hAnsi="Arvo"/>
          <w:b/>
          <w:sz w:val="18"/>
          <w:szCs w:val="18"/>
          <w:lang w:val="ru-RU"/>
        </w:rPr>
      </w:pPr>
      <w:r w:rsidRPr="00DB6433">
        <w:rPr>
          <w:rFonts w:ascii="Arvo" w:hAnsi="Arvo"/>
          <w:b/>
          <w:sz w:val="18"/>
          <w:szCs w:val="18"/>
          <w:lang w:val="ru-RU"/>
        </w:rPr>
        <w:t>АТ «Нексент Банк»</w:t>
      </w:r>
    </w:p>
    <w:p w:rsidR="00415515" w:rsidRPr="00DB6433" w:rsidRDefault="00415515" w:rsidP="00415515">
      <w:pPr>
        <w:spacing w:after="0"/>
        <w:ind w:left="7788"/>
        <w:rPr>
          <w:rFonts w:ascii="Arvo" w:hAnsi="Arvo"/>
          <w:b/>
          <w:bCs/>
          <w:sz w:val="18"/>
          <w:szCs w:val="18"/>
        </w:rPr>
      </w:pPr>
      <w:r w:rsidRPr="00DB6433">
        <w:rPr>
          <w:rFonts w:ascii="Arvo" w:hAnsi="Arvo"/>
          <w:b/>
          <w:bCs/>
          <w:sz w:val="18"/>
          <w:szCs w:val="18"/>
        </w:rPr>
        <w:t>01024, місто Київ, вул.Шовковична, буд.42-44</w:t>
      </w:r>
    </w:p>
    <w:p w:rsidR="00415515" w:rsidRPr="00DB6433" w:rsidRDefault="00415515" w:rsidP="00415515">
      <w:pPr>
        <w:spacing w:after="0"/>
        <w:ind w:left="7788"/>
        <w:rPr>
          <w:rFonts w:ascii="Arvo" w:hAnsi="Arvo"/>
          <w:b/>
          <w:sz w:val="18"/>
          <w:szCs w:val="18"/>
          <w:lang w:val="en-US"/>
        </w:rPr>
      </w:pPr>
      <w:r w:rsidRPr="00DB6433">
        <w:rPr>
          <w:rFonts w:ascii="Arvo" w:hAnsi="Arvo"/>
          <w:b/>
          <w:sz w:val="18"/>
          <w:szCs w:val="18"/>
        </w:rPr>
        <w:t>тел. 044- 390-67-33</w:t>
      </w:r>
    </w:p>
    <w:p w:rsidR="00415515" w:rsidRPr="00DB6433" w:rsidRDefault="00415515" w:rsidP="00415515">
      <w:pPr>
        <w:spacing w:after="0"/>
        <w:ind w:left="7788" w:firstLine="708"/>
        <w:rPr>
          <w:rFonts w:ascii="Arvo" w:hAnsi="Arvo"/>
          <w:b/>
          <w:sz w:val="18"/>
          <w:szCs w:val="18"/>
          <w:lang w:val="en-US"/>
        </w:rPr>
      </w:pPr>
    </w:p>
    <w:p w:rsidR="00415515" w:rsidRPr="00DB6433" w:rsidRDefault="00415515" w:rsidP="00415515">
      <w:pPr>
        <w:spacing w:after="0"/>
        <w:ind w:left="7788"/>
        <w:rPr>
          <w:rFonts w:ascii="Arvo" w:hAnsi="Arvo"/>
          <w:b/>
          <w:sz w:val="18"/>
          <w:szCs w:val="18"/>
          <w:lang w:val="en-US"/>
        </w:rPr>
      </w:pPr>
      <w:r w:rsidRPr="00DB6433">
        <w:rPr>
          <w:rFonts w:ascii="Arvo" w:hAnsi="Arvo"/>
          <w:b/>
          <w:sz w:val="18"/>
          <w:szCs w:val="18"/>
          <w:lang w:val="en-US"/>
        </w:rPr>
        <w:t>JSC Nexent Bank</w:t>
      </w:r>
    </w:p>
    <w:p w:rsidR="00415515" w:rsidRPr="00DB6433" w:rsidRDefault="00415515" w:rsidP="00415515">
      <w:pPr>
        <w:spacing w:after="0"/>
        <w:ind w:left="7788"/>
        <w:rPr>
          <w:rFonts w:ascii="Arvo" w:hAnsi="Arvo"/>
          <w:b/>
          <w:bCs/>
          <w:sz w:val="18"/>
          <w:szCs w:val="18"/>
          <w:lang w:val="en-US"/>
        </w:rPr>
      </w:pPr>
      <w:r w:rsidRPr="00DB6433">
        <w:rPr>
          <w:rFonts w:ascii="Arvo" w:hAnsi="Arvo"/>
          <w:b/>
          <w:bCs/>
          <w:sz w:val="18"/>
          <w:szCs w:val="18"/>
          <w:lang w:val="en-US"/>
        </w:rPr>
        <w:t>42-44 Shovkovychna str, Kyiv city, 01024</w:t>
      </w:r>
    </w:p>
    <w:p w:rsidR="00415515" w:rsidRDefault="00415515" w:rsidP="00415515">
      <w:pPr>
        <w:spacing w:after="0"/>
        <w:ind w:left="7788"/>
        <w:rPr>
          <w:b/>
          <w:sz w:val="18"/>
          <w:szCs w:val="18"/>
        </w:rPr>
      </w:pPr>
      <w:r w:rsidRPr="00DB6433">
        <w:rPr>
          <w:rFonts w:ascii="Arvo" w:hAnsi="Arvo"/>
          <w:b/>
          <w:sz w:val="18"/>
          <w:szCs w:val="18"/>
          <w:lang w:val="en-US"/>
        </w:rPr>
        <w:t xml:space="preserve">Tel.: </w:t>
      </w:r>
      <w:r w:rsidRPr="00DB6433">
        <w:rPr>
          <w:rFonts w:ascii="Arvo" w:hAnsi="Arvo"/>
          <w:b/>
          <w:sz w:val="18"/>
          <w:szCs w:val="18"/>
        </w:rPr>
        <w:t>044- 390-67-33</w:t>
      </w:r>
    </w:p>
    <w:p w:rsidR="00415515" w:rsidRPr="00415515" w:rsidRDefault="00415515" w:rsidP="00415515">
      <w:pPr>
        <w:spacing w:after="0"/>
        <w:rPr>
          <w:b/>
          <w:sz w:val="18"/>
          <w:szCs w:val="18"/>
        </w:rPr>
      </w:pPr>
    </w:p>
    <w:p w:rsidR="00415515" w:rsidRPr="00024358" w:rsidRDefault="00415515" w:rsidP="00415515">
      <w:pPr>
        <w:spacing w:after="0" w:line="240" w:lineRule="auto"/>
        <w:rPr>
          <w:rFonts w:ascii="Doradani Rg" w:hAnsi="Doradani Rg"/>
        </w:rPr>
      </w:pPr>
    </w:p>
    <w:tbl>
      <w:tblPr>
        <w:tblStyle w:val="TableGrid"/>
        <w:tblW w:w="0" w:type="auto"/>
        <w:tblInd w:w="392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3822"/>
        <w:gridCol w:w="6413"/>
      </w:tblGrid>
      <w:tr w:rsidR="00415515" w:rsidRPr="00024358" w:rsidTr="00415515">
        <w:trPr>
          <w:trHeight w:val="454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:rsidR="00415515" w:rsidRPr="00415515" w:rsidRDefault="00415515" w:rsidP="00415515">
            <w:pPr>
              <w:spacing w:after="0" w:line="240" w:lineRule="auto"/>
              <w:jc w:val="center"/>
              <w:rPr>
                <w:rFonts w:ascii="Arvo" w:hAnsi="Arvo" w:cs="Arial"/>
                <w:b/>
              </w:rPr>
            </w:pPr>
            <w:r w:rsidRPr="00415515">
              <w:rPr>
                <w:rFonts w:ascii="Arvo" w:hAnsi="Arvo"/>
                <w:b/>
              </w:rPr>
              <w:t xml:space="preserve">Заява на блокування/розблокування облікового запису Клієнта в </w:t>
            </w:r>
            <w:r w:rsidRPr="00415515">
              <w:rPr>
                <w:rFonts w:ascii="Arvo" w:hAnsi="Arvo" w:cs="Arial"/>
                <w:b/>
              </w:rPr>
              <w:t>системі «</w:t>
            </w:r>
            <w:r w:rsidRPr="00415515">
              <w:rPr>
                <w:rFonts w:ascii="Arvo" w:hAnsi="Arvo" w:cs="Arial"/>
                <w:b/>
                <w:lang w:val="en-US"/>
              </w:rPr>
              <w:t>IFOBS</w:t>
            </w:r>
            <w:r w:rsidRPr="00415515">
              <w:rPr>
                <w:rFonts w:ascii="Arvo" w:hAnsi="Arvo" w:cs="Arial"/>
                <w:b/>
              </w:rPr>
              <w:t>»</w:t>
            </w:r>
          </w:p>
          <w:p w:rsidR="00415515" w:rsidRPr="000D35CE" w:rsidRDefault="00415515" w:rsidP="0041551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D35CE">
              <w:rPr>
                <w:rFonts w:ascii="Arvo" w:hAnsi="Arvo"/>
                <w:b/>
              </w:rPr>
              <w:t xml:space="preserve">Application for </w:t>
            </w:r>
            <w:r w:rsidRPr="000D35CE">
              <w:rPr>
                <w:rFonts w:ascii="Arvo" w:hAnsi="Arvo"/>
                <w:b/>
                <w:lang w:val="en-US"/>
              </w:rPr>
              <w:t>blocking/unblocking Client account in</w:t>
            </w:r>
            <w:r w:rsidRPr="000D35CE">
              <w:rPr>
                <w:rFonts w:ascii="Arvo" w:hAnsi="Arvo"/>
                <w:b/>
              </w:rPr>
              <w:t xml:space="preserve"> the system </w:t>
            </w:r>
            <w:r w:rsidR="000D35CE" w:rsidRPr="00415515">
              <w:rPr>
                <w:rFonts w:ascii="Arvo" w:hAnsi="Arvo" w:cs="Arial"/>
                <w:b/>
              </w:rPr>
              <w:t>«</w:t>
            </w:r>
            <w:r w:rsidR="000D35CE" w:rsidRPr="00415515">
              <w:rPr>
                <w:rFonts w:ascii="Arvo" w:hAnsi="Arvo" w:cs="Arial"/>
                <w:b/>
                <w:lang w:val="en-US"/>
              </w:rPr>
              <w:t>IFOBS</w:t>
            </w:r>
            <w:r w:rsidR="000D35CE" w:rsidRPr="00415515">
              <w:rPr>
                <w:rFonts w:ascii="Arvo" w:hAnsi="Arvo" w:cs="Arial"/>
                <w:b/>
              </w:rPr>
              <w:t>»</w:t>
            </w:r>
          </w:p>
        </w:tc>
      </w:tr>
      <w:tr w:rsidR="00415515" w:rsidTr="00415515">
        <w:tblPrEx>
          <w:shd w:val="clear" w:color="auto" w:fill="auto"/>
        </w:tblPrEx>
        <w:trPr>
          <w:trHeight w:val="302"/>
        </w:trPr>
        <w:tc>
          <w:tcPr>
            <w:tcW w:w="3822" w:type="dxa"/>
          </w:tcPr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Назва Клієнта/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Client name</w:t>
            </w:r>
          </w:p>
        </w:tc>
        <w:tc>
          <w:tcPr>
            <w:tcW w:w="6413" w:type="dxa"/>
          </w:tcPr>
          <w:p w:rsidR="00415515" w:rsidRPr="002271F6" w:rsidRDefault="00415515" w:rsidP="00415515">
            <w:pPr>
              <w:spacing w:after="0"/>
              <w:rPr>
                <w:rFonts w:ascii="Doradani Rg" w:hAnsi="Doradani Rg"/>
                <w:lang w:val="en-US"/>
              </w:rPr>
            </w:pPr>
          </w:p>
        </w:tc>
      </w:tr>
      <w:tr w:rsidR="00415515" w:rsidTr="00415515">
        <w:tblPrEx>
          <w:shd w:val="clear" w:color="auto" w:fill="auto"/>
        </w:tblPrEx>
        <w:trPr>
          <w:trHeight w:val="238"/>
        </w:trPr>
        <w:tc>
          <w:tcPr>
            <w:tcW w:w="3822" w:type="dxa"/>
          </w:tcPr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 xml:space="preserve">ЕРДПОУ(ІПН) Клієнта/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Client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ID</w:t>
            </w:r>
            <w:r w:rsidRPr="00415515">
              <w:rPr>
                <w:rFonts w:ascii="Geologica" w:hAnsi="Geologica"/>
                <w:sz w:val="20"/>
                <w:szCs w:val="20"/>
              </w:rPr>
              <w:t>:</w:t>
            </w:r>
          </w:p>
        </w:tc>
        <w:tc>
          <w:tcPr>
            <w:tcW w:w="6413" w:type="dxa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  <w:tr w:rsidR="00415515" w:rsidTr="00415515">
        <w:tblPrEx>
          <w:shd w:val="clear" w:color="auto" w:fill="auto"/>
        </w:tblPrEx>
        <w:trPr>
          <w:trHeight w:val="170"/>
        </w:trPr>
        <w:tc>
          <w:tcPr>
            <w:tcW w:w="3822" w:type="dxa"/>
          </w:tcPr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Відповідальна особа/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 xml:space="preserve"> Responsible person:</w:t>
            </w:r>
          </w:p>
        </w:tc>
        <w:tc>
          <w:tcPr>
            <w:tcW w:w="6413" w:type="dxa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  <w:tr w:rsidR="00415515" w:rsidTr="00415515">
        <w:tblPrEx>
          <w:shd w:val="clear" w:color="auto" w:fill="auto"/>
        </w:tblPrEx>
        <w:tc>
          <w:tcPr>
            <w:tcW w:w="3822" w:type="dxa"/>
            <w:vMerge w:val="restart"/>
          </w:tcPr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 xml:space="preserve">Контактні данні:/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Contact data:</w:t>
            </w:r>
          </w:p>
          <w:p w:rsidR="00415515" w:rsidRPr="00415515" w:rsidRDefault="00415515" w:rsidP="004155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 xml:space="preserve">Адреса/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Address</w:t>
            </w:r>
          </w:p>
          <w:p w:rsidR="00415515" w:rsidRPr="00415515" w:rsidRDefault="00415515" w:rsidP="004155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 xml:space="preserve">Телефон/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Phone number</w:t>
            </w:r>
          </w:p>
          <w:p w:rsidR="00415515" w:rsidRPr="00415515" w:rsidRDefault="00415515" w:rsidP="004155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13" w:type="dxa"/>
            <w:shd w:val="clear" w:color="auto" w:fill="BFBFBF" w:themeFill="background1" w:themeFillShade="BF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  <w:tr w:rsidR="00415515" w:rsidTr="00415515">
        <w:tblPrEx>
          <w:shd w:val="clear" w:color="auto" w:fill="auto"/>
        </w:tblPrEx>
        <w:tc>
          <w:tcPr>
            <w:tcW w:w="3822" w:type="dxa"/>
            <w:vMerge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  <w:tc>
          <w:tcPr>
            <w:tcW w:w="6413" w:type="dxa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  <w:tr w:rsidR="00415515" w:rsidTr="00415515">
        <w:tblPrEx>
          <w:shd w:val="clear" w:color="auto" w:fill="auto"/>
        </w:tblPrEx>
        <w:tc>
          <w:tcPr>
            <w:tcW w:w="3822" w:type="dxa"/>
            <w:vMerge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  <w:tc>
          <w:tcPr>
            <w:tcW w:w="6413" w:type="dxa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  <w:tr w:rsidR="00415515" w:rsidTr="00415515">
        <w:tblPrEx>
          <w:shd w:val="clear" w:color="auto" w:fill="auto"/>
        </w:tblPrEx>
        <w:tc>
          <w:tcPr>
            <w:tcW w:w="3822" w:type="dxa"/>
            <w:vMerge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  <w:tc>
          <w:tcPr>
            <w:tcW w:w="6413" w:type="dxa"/>
          </w:tcPr>
          <w:p w:rsidR="00415515" w:rsidRDefault="00415515" w:rsidP="00415515">
            <w:pPr>
              <w:spacing w:after="0"/>
              <w:rPr>
                <w:rFonts w:ascii="Doradani Rg" w:hAnsi="Doradani Rg"/>
              </w:rPr>
            </w:pPr>
          </w:p>
        </w:tc>
      </w:tr>
    </w:tbl>
    <w:p w:rsidR="00415515" w:rsidRDefault="00415515" w:rsidP="00415515">
      <w:pPr>
        <w:spacing w:after="0"/>
        <w:ind w:firstLine="851"/>
        <w:rPr>
          <w:rFonts w:ascii="Doradani Rg" w:hAnsi="Doradani Rg"/>
        </w:rPr>
      </w:pPr>
    </w:p>
    <w:p w:rsidR="00415515" w:rsidRPr="00415515" w:rsidRDefault="00415515" w:rsidP="00415515">
      <w:pPr>
        <w:spacing w:after="0"/>
        <w:rPr>
          <w:rFonts w:ascii="Geologica" w:hAnsi="Geologica"/>
          <w:b/>
          <w:sz w:val="20"/>
          <w:szCs w:val="20"/>
        </w:rPr>
      </w:pPr>
      <w:r w:rsidRPr="00415515">
        <w:rPr>
          <w:rFonts w:ascii="Doradani Rg" w:hAnsi="Doradani Rg"/>
          <w:lang w:val="ru-RU"/>
        </w:rPr>
        <w:t xml:space="preserve">        </w:t>
      </w:r>
      <w:r w:rsidRPr="00415515">
        <w:rPr>
          <w:rFonts w:ascii="Geologica" w:hAnsi="Geologica"/>
          <w:b/>
          <w:sz w:val="20"/>
          <w:szCs w:val="20"/>
        </w:rPr>
        <w:t xml:space="preserve">Прошу заблокувати/розблокувати обліковий запис у </w:t>
      </w:r>
      <w:r w:rsidRPr="00415515">
        <w:rPr>
          <w:rFonts w:ascii="Geologica" w:hAnsi="Geologica" w:cs="Arial"/>
          <w:b/>
          <w:sz w:val="20"/>
          <w:szCs w:val="20"/>
        </w:rPr>
        <w:t>системі «</w:t>
      </w:r>
      <w:r w:rsidR="000D35CE">
        <w:rPr>
          <w:rFonts w:ascii="Geologica" w:hAnsi="Geologica" w:cs="Arial"/>
          <w:b/>
          <w:sz w:val="20"/>
          <w:szCs w:val="20"/>
          <w:lang w:val="en-US"/>
        </w:rPr>
        <w:t>i</w:t>
      </w:r>
      <w:r w:rsidRPr="00415515">
        <w:rPr>
          <w:rFonts w:ascii="Geologica" w:hAnsi="Geologica" w:cs="Arial"/>
          <w:b/>
          <w:sz w:val="20"/>
          <w:szCs w:val="20"/>
          <w:lang w:val="en-US"/>
        </w:rPr>
        <w:t>Fobs</w:t>
      </w:r>
      <w:r w:rsidRPr="00415515">
        <w:rPr>
          <w:rFonts w:ascii="Geologica" w:hAnsi="Geologica" w:cs="Arial"/>
          <w:b/>
          <w:sz w:val="20"/>
          <w:szCs w:val="20"/>
        </w:rPr>
        <w:t xml:space="preserve">» </w:t>
      </w:r>
      <w:r w:rsidRPr="00415515">
        <w:rPr>
          <w:rFonts w:ascii="Geologica" w:hAnsi="Geologica"/>
          <w:b/>
          <w:sz w:val="20"/>
          <w:szCs w:val="20"/>
        </w:rPr>
        <w:t xml:space="preserve">у зв’язку з : </w:t>
      </w:r>
    </w:p>
    <w:p w:rsidR="00415515" w:rsidRPr="00415515" w:rsidRDefault="00415515" w:rsidP="00415515">
      <w:pPr>
        <w:spacing w:after="0"/>
        <w:ind w:left="1700" w:right="-1"/>
        <w:rPr>
          <w:rFonts w:ascii="Doradani Rg" w:hAnsi="Doradani Rg"/>
        </w:rPr>
      </w:pPr>
      <w:r w:rsidRPr="00415515">
        <w:rPr>
          <w:rFonts w:ascii="Geologica" w:hAnsi="Geologica"/>
          <w:sz w:val="16"/>
          <w:szCs w:val="16"/>
          <w:lang w:val="en-US"/>
        </w:rPr>
        <w:t>(</w:t>
      </w:r>
      <w:r w:rsidRPr="00415515">
        <w:rPr>
          <w:rFonts w:ascii="Geologica" w:hAnsi="Geologica"/>
          <w:sz w:val="16"/>
          <w:szCs w:val="16"/>
          <w:lang w:val="en-US"/>
        </w:rPr>
        <w:t>необхідне підкреслити)</w:t>
      </w:r>
    </w:p>
    <w:p w:rsidR="00415515" w:rsidRPr="00415515" w:rsidRDefault="00415515" w:rsidP="00415515">
      <w:pPr>
        <w:spacing w:after="0"/>
        <w:rPr>
          <w:rFonts w:ascii="Geologica" w:hAnsi="Geologica"/>
          <w:b/>
          <w:sz w:val="20"/>
          <w:szCs w:val="20"/>
        </w:rPr>
      </w:pPr>
      <w:r>
        <w:rPr>
          <w:rFonts w:ascii="Doradani Rg" w:hAnsi="Doradani Rg"/>
          <w:i/>
          <w:lang w:val="en-US"/>
        </w:rPr>
        <w:t xml:space="preserve">        </w:t>
      </w:r>
      <w:r w:rsidRPr="00415515">
        <w:rPr>
          <w:rFonts w:ascii="Geologica" w:hAnsi="Geologica"/>
          <w:b/>
          <w:sz w:val="20"/>
          <w:szCs w:val="20"/>
        </w:rPr>
        <w:t>I am requesting to block/unblock the account in the system “iFobs" due to:</w:t>
      </w:r>
    </w:p>
    <w:p w:rsidR="00415515" w:rsidRPr="00415515" w:rsidRDefault="00415515" w:rsidP="00415515">
      <w:pPr>
        <w:spacing w:after="0"/>
        <w:ind w:left="1700" w:right="-1"/>
        <w:rPr>
          <w:rFonts w:ascii="Geologica" w:hAnsi="Geologica"/>
          <w:sz w:val="16"/>
          <w:szCs w:val="16"/>
          <w:lang w:val="en-US"/>
        </w:rPr>
      </w:pPr>
      <w:r w:rsidRPr="00415515">
        <w:rPr>
          <w:rFonts w:ascii="Geologica" w:hAnsi="Geologica"/>
          <w:sz w:val="16"/>
          <w:szCs w:val="16"/>
          <w:lang w:val="en-US"/>
        </w:rPr>
        <w:t xml:space="preserve"> </w:t>
      </w:r>
      <w:r w:rsidRPr="00415515">
        <w:rPr>
          <w:rFonts w:ascii="Geologica" w:hAnsi="Geologica"/>
          <w:sz w:val="16"/>
          <w:szCs w:val="16"/>
          <w:lang w:val="en-US"/>
        </w:rPr>
        <w:t>(underline the needed)</w:t>
      </w:r>
    </w:p>
    <w:p w:rsidR="00415515" w:rsidRPr="004F03CE" w:rsidRDefault="00415515" w:rsidP="00415515">
      <w:pPr>
        <w:spacing w:after="0"/>
        <w:ind w:left="284" w:right="-1"/>
        <w:rPr>
          <w:rFonts w:ascii="Doradani Rg" w:hAnsi="Doradani Rg"/>
          <w:sz w:val="20"/>
          <w:szCs w:val="20"/>
          <w:lang w:val="en-US"/>
        </w:rPr>
      </w:pPr>
      <w:r w:rsidRPr="004F03CE">
        <w:rPr>
          <w:rFonts w:ascii="Doradani Rg" w:hAnsi="Doradani Rg"/>
          <w:sz w:val="20"/>
          <w:szCs w:val="20"/>
        </w:rPr>
        <w:t>_________________________________________________________________________________________</w:t>
      </w:r>
      <w:r w:rsidRPr="004F03CE">
        <w:rPr>
          <w:rFonts w:ascii="Doradani Rg" w:hAnsi="Doradani Rg"/>
          <w:sz w:val="20"/>
          <w:szCs w:val="20"/>
          <w:lang w:val="en-US"/>
        </w:rPr>
        <w:t>__</w:t>
      </w:r>
      <w:r>
        <w:rPr>
          <w:rFonts w:ascii="Doradani Rg" w:hAnsi="Doradani Rg"/>
          <w:sz w:val="20"/>
          <w:szCs w:val="20"/>
          <w:lang w:val="en-US"/>
        </w:rPr>
        <w:t>_________</w:t>
      </w:r>
    </w:p>
    <w:p w:rsidR="00415515" w:rsidRPr="000B1DBA" w:rsidRDefault="00415515" w:rsidP="00415515">
      <w:pPr>
        <w:spacing w:after="0"/>
        <w:ind w:left="284"/>
        <w:rPr>
          <w:rFonts w:ascii="Doradani Rg" w:hAnsi="Doradani Rg"/>
        </w:rPr>
      </w:pPr>
      <w:r>
        <w:rPr>
          <w:rFonts w:ascii="Doradani Rg" w:hAnsi="Doradani Rg"/>
        </w:rPr>
        <w:t>___________________________________________________________________________________________</w:t>
      </w:r>
    </w:p>
    <w:p w:rsidR="00415515" w:rsidRPr="00415515" w:rsidRDefault="00415515" w:rsidP="00415515">
      <w:pPr>
        <w:spacing w:after="0"/>
        <w:ind w:left="1440" w:firstLine="720"/>
        <w:rPr>
          <w:rFonts w:ascii="Geologica" w:hAnsi="Geologica"/>
        </w:rPr>
      </w:pPr>
      <w:r w:rsidRPr="00415515">
        <w:rPr>
          <w:rFonts w:ascii="Geologica" w:hAnsi="Geologica"/>
          <w:vertAlign w:val="superscript"/>
        </w:rPr>
        <w:t>(вказати причину блокування/розблокування / specify the reason for</w:t>
      </w:r>
      <w:r w:rsidRPr="00415515">
        <w:rPr>
          <w:rFonts w:ascii="Geologica" w:hAnsi="Geologica"/>
          <w:vertAlign w:val="superscript"/>
          <w:lang w:val="en-US"/>
        </w:rPr>
        <w:t xml:space="preserve"> blocking/unblocking</w:t>
      </w:r>
      <w:r w:rsidRPr="00415515">
        <w:rPr>
          <w:rFonts w:ascii="Geologica" w:hAnsi="Geologica"/>
          <w:vertAlign w:val="superscript"/>
        </w:rPr>
        <w:t>)</w:t>
      </w:r>
    </w:p>
    <w:p w:rsidR="00415515" w:rsidRPr="000B1DBA" w:rsidRDefault="00415515" w:rsidP="00415515">
      <w:pPr>
        <w:spacing w:after="0"/>
        <w:ind w:left="284" w:firstLine="567"/>
        <w:rPr>
          <w:rFonts w:ascii="Doradani Rg" w:hAnsi="Doradani Rg"/>
        </w:rPr>
      </w:pPr>
    </w:p>
    <w:p w:rsidR="00415515" w:rsidRDefault="00415515" w:rsidP="00415515">
      <w:pPr>
        <w:rPr>
          <w:rFonts w:ascii="Doradani Rg" w:hAnsi="Doradani Rg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53"/>
        <w:gridCol w:w="4882"/>
      </w:tblGrid>
      <w:tr w:rsidR="00415515" w:rsidRPr="009A2F1E" w:rsidTr="00415515">
        <w:tc>
          <w:tcPr>
            <w:tcW w:w="5353" w:type="dxa"/>
            <w:shd w:val="clear" w:color="auto" w:fill="BFBFBF" w:themeFill="background1" w:themeFillShade="BF"/>
          </w:tcPr>
          <w:p w:rsidR="00415515" w:rsidRPr="00415515" w:rsidRDefault="00415515" w:rsidP="00DA592B">
            <w:pPr>
              <w:jc w:val="center"/>
              <w:rPr>
                <w:rFonts w:ascii="Geologica" w:hAnsi="Geologica"/>
                <w:b/>
                <w:sz w:val="20"/>
                <w:szCs w:val="20"/>
              </w:rPr>
            </w:pPr>
            <w:r w:rsidRPr="00415515">
              <w:rPr>
                <w:rFonts w:ascii="Geologica" w:hAnsi="Geologica"/>
                <w:b/>
                <w:sz w:val="20"/>
                <w:szCs w:val="20"/>
              </w:rPr>
              <w:t>Клієнт/</w:t>
            </w:r>
            <w:r w:rsidRPr="00415515">
              <w:rPr>
                <w:rFonts w:ascii="Geologica" w:hAnsi="Geologica"/>
                <w:b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4882" w:type="dxa"/>
            <w:shd w:val="clear" w:color="auto" w:fill="BFBFBF" w:themeFill="background1" w:themeFillShade="BF"/>
          </w:tcPr>
          <w:p w:rsidR="00415515" w:rsidRPr="00415515" w:rsidRDefault="00415515" w:rsidP="00DA592B">
            <w:pPr>
              <w:jc w:val="center"/>
              <w:rPr>
                <w:rFonts w:ascii="Geologica" w:hAnsi="Geologica"/>
                <w:b/>
                <w:sz w:val="20"/>
                <w:szCs w:val="20"/>
              </w:rPr>
            </w:pPr>
            <w:r w:rsidRPr="00415515">
              <w:rPr>
                <w:rFonts w:ascii="Geologica" w:hAnsi="Geologica"/>
                <w:b/>
                <w:sz w:val="20"/>
                <w:szCs w:val="20"/>
              </w:rPr>
              <w:t>Банк/</w:t>
            </w:r>
            <w:r w:rsidRPr="00415515">
              <w:rPr>
                <w:rFonts w:ascii="Geologica" w:hAnsi="Geologica"/>
                <w:b/>
                <w:sz w:val="20"/>
                <w:szCs w:val="20"/>
                <w:lang w:val="en-US"/>
              </w:rPr>
              <w:t>Bank</w:t>
            </w:r>
          </w:p>
        </w:tc>
      </w:tr>
      <w:tr w:rsidR="00415515" w:rsidRPr="00851F06" w:rsidTr="00415515">
        <w:tc>
          <w:tcPr>
            <w:tcW w:w="5353" w:type="dxa"/>
          </w:tcPr>
          <w:p w:rsidR="00415515" w:rsidRPr="00415515" w:rsidRDefault="00415515" w:rsidP="00DA592B">
            <w:pPr>
              <w:pBdr>
                <w:bottom w:val="single" w:sz="12" w:space="1" w:color="auto"/>
              </w:pBdr>
              <w:rPr>
                <w:rFonts w:ascii="Geologica" w:hAnsi="Geologica"/>
                <w:sz w:val="20"/>
                <w:szCs w:val="20"/>
              </w:rPr>
            </w:pPr>
          </w:p>
          <w:p w:rsidR="00415515" w:rsidRPr="00415515" w:rsidRDefault="00415515" w:rsidP="00DA592B">
            <w:pPr>
              <w:pBdr>
                <w:bottom w:val="single" w:sz="12" w:space="1" w:color="auto"/>
              </w:pBdr>
              <w:rPr>
                <w:rFonts w:ascii="Geologica" w:hAnsi="Geologica"/>
                <w:sz w:val="20"/>
                <w:szCs w:val="20"/>
              </w:rPr>
            </w:pPr>
          </w:p>
          <w:p w:rsidR="00415515" w:rsidRPr="00415515" w:rsidRDefault="00415515" w:rsidP="00DA592B">
            <w:pPr>
              <w:jc w:val="center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Ім’я керівника Клієнта/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 xml:space="preserve"> Client Manager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name</w:t>
            </w:r>
          </w:p>
          <w:p w:rsidR="00415515" w:rsidRPr="00415515" w:rsidRDefault="00415515" w:rsidP="00DA592B">
            <w:pPr>
              <w:jc w:val="center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М.П./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Seal</w:t>
            </w:r>
          </w:p>
          <w:p w:rsidR="00415515" w:rsidRPr="00415515" w:rsidRDefault="00415515" w:rsidP="00DA592B">
            <w:pPr>
              <w:rPr>
                <w:rFonts w:ascii="Geologica" w:hAnsi="Geologica"/>
                <w:sz w:val="20"/>
                <w:szCs w:val="20"/>
              </w:rPr>
            </w:pPr>
          </w:p>
          <w:p w:rsidR="00415515" w:rsidRPr="00415515" w:rsidRDefault="00415515" w:rsidP="00DA592B">
            <w:pPr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«__» ___________ 20__ р.           ________________</w:t>
            </w:r>
          </w:p>
          <w:p w:rsidR="00415515" w:rsidRPr="00415515" w:rsidRDefault="00415515" w:rsidP="00415515">
            <w:pPr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 xml:space="preserve">             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  дата/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 xml:space="preserve">date                 </w:t>
            </w:r>
            <w:r w:rsidRPr="00415515">
              <w:rPr>
                <w:rFonts w:ascii="Geologica" w:hAnsi="Geologica"/>
                <w:sz w:val="20"/>
                <w:szCs w:val="20"/>
              </w:rPr>
              <w:t>підпис/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signa</w:t>
            </w:r>
            <w:bookmarkStart w:id="0" w:name="_GoBack"/>
            <w:bookmarkEnd w:id="0"/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ture</w:t>
            </w:r>
          </w:p>
        </w:tc>
        <w:tc>
          <w:tcPr>
            <w:tcW w:w="4882" w:type="dxa"/>
          </w:tcPr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ru-RU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Заявка акцептована</w:t>
            </w:r>
            <w:r w:rsidRPr="00415515">
              <w:rPr>
                <w:rFonts w:ascii="Geologica" w:hAnsi="Geologica"/>
                <w:sz w:val="20"/>
                <w:szCs w:val="20"/>
                <w:lang w:val="ru-RU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</w:rPr>
              <w:t>і перевірена банком :</w:t>
            </w:r>
          </w:p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en-US"/>
              </w:rPr>
            </w:pP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Application is accepted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and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verified by the Bank:</w:t>
            </w:r>
          </w:p>
          <w:p w:rsidR="00415515" w:rsidRPr="00415515" w:rsidRDefault="00415515" w:rsidP="00415515">
            <w:pPr>
              <w:spacing w:after="0"/>
              <w:rPr>
                <w:rFonts w:ascii="Geologica" w:hAnsi="Geologica"/>
                <w:sz w:val="20"/>
                <w:szCs w:val="20"/>
                <w:lang w:val="ru-RU"/>
              </w:rPr>
            </w:pPr>
          </w:p>
          <w:p w:rsidR="00415515" w:rsidRPr="00415515" w:rsidRDefault="00415515" w:rsidP="00DA592B">
            <w:pPr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«___» _____________ 20__р.</w:t>
            </w:r>
          </w:p>
          <w:p w:rsidR="00415515" w:rsidRPr="00415515" w:rsidRDefault="00415515" w:rsidP="00DA592B">
            <w:pPr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 xml:space="preserve">                    дата/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date</w:t>
            </w:r>
          </w:p>
          <w:p w:rsidR="00415515" w:rsidRPr="00415515" w:rsidRDefault="00415515" w:rsidP="00DA592B">
            <w:pPr>
              <w:pBdr>
                <w:bottom w:val="single" w:sz="12" w:space="1" w:color="auto"/>
              </w:pBdr>
              <w:rPr>
                <w:rFonts w:ascii="Geologica" w:hAnsi="Geologica"/>
                <w:sz w:val="20"/>
                <w:szCs w:val="20"/>
              </w:rPr>
            </w:pPr>
          </w:p>
          <w:p w:rsidR="00415515" w:rsidRPr="00415515" w:rsidRDefault="00415515" w:rsidP="00415515">
            <w:pPr>
              <w:spacing w:after="0"/>
              <w:jc w:val="center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</w:rPr>
              <w:t>Ім’я та підпис відповідальної особи Банку</w:t>
            </w:r>
          </w:p>
          <w:p w:rsidR="00415515" w:rsidRPr="00415515" w:rsidRDefault="00415515" w:rsidP="00415515">
            <w:pPr>
              <w:spacing w:after="0"/>
              <w:jc w:val="center"/>
              <w:rPr>
                <w:rFonts w:ascii="Geologica" w:hAnsi="Geologica"/>
                <w:sz w:val="20"/>
                <w:szCs w:val="20"/>
              </w:rPr>
            </w:pP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N</w:t>
            </w:r>
            <w:r w:rsidRPr="00415515">
              <w:rPr>
                <w:rFonts w:ascii="Geologica" w:hAnsi="Geologica"/>
                <w:sz w:val="20"/>
                <w:szCs w:val="20"/>
              </w:rPr>
              <w:t>ame and signature of Bank</w:t>
            </w:r>
            <w:r w:rsidRPr="00415515">
              <w:rPr>
                <w:rFonts w:ascii="Geologica" w:hAnsi="Geologica"/>
                <w:sz w:val="20"/>
                <w:szCs w:val="20"/>
                <w:lang w:val="en-US"/>
              </w:rPr>
              <w:t>’s responsible person</w:t>
            </w:r>
            <w:r w:rsidRPr="00415515">
              <w:rPr>
                <w:rFonts w:ascii="Geologica" w:hAnsi="Geologica"/>
                <w:sz w:val="20"/>
                <w:szCs w:val="20"/>
              </w:rPr>
              <w:t xml:space="preserve"> </w:t>
            </w:r>
          </w:p>
        </w:tc>
      </w:tr>
    </w:tbl>
    <w:p w:rsidR="00187E20" w:rsidRPr="004542EE" w:rsidRDefault="00187E20" w:rsidP="004542EE"/>
    <w:sectPr w:rsidR="00187E20" w:rsidRPr="004542EE" w:rsidSect="00415515">
      <w:headerReference w:type="default" r:id="rId13"/>
      <w:footerReference w:type="default" r:id="rId14"/>
      <w:type w:val="continuous"/>
      <w:pgSz w:w="11906" w:h="16838" w:code="9"/>
      <w:pgMar w:top="1531" w:right="567" w:bottom="851" w:left="567" w:header="1134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15" w:rsidRPr="00BE6FFD" w:rsidRDefault="00415515" w:rsidP="00FD64D9">
      <w:pPr>
        <w:spacing w:after="0" w:line="240" w:lineRule="auto"/>
      </w:pPr>
      <w:r w:rsidRPr="00BE6FFD">
        <w:separator/>
      </w:r>
    </w:p>
  </w:endnote>
  <w:endnote w:type="continuationSeparator" w:id="0">
    <w:p w:rsidR="00415515" w:rsidRPr="00BE6FFD" w:rsidRDefault="00415515" w:rsidP="00FD64D9">
      <w:pPr>
        <w:spacing w:after="0" w:line="240" w:lineRule="auto"/>
      </w:pPr>
      <w:r w:rsidRPr="00BE6FFD">
        <w:continuationSeparator/>
      </w:r>
    </w:p>
  </w:endnote>
  <w:endnote w:type="continuationNotice" w:id="1">
    <w:p w:rsidR="00415515" w:rsidRPr="00BE6FFD" w:rsidRDefault="00415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logica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radani Rg">
    <w:altName w:val="Franklin Gothic Medium Cond"/>
    <w:panose1 w:val="00000000000000000000"/>
    <w:charset w:val="00"/>
    <w:family w:val="swiss"/>
    <w:notTrueType/>
    <w:pitch w:val="variable"/>
    <w:sig w:usb0="00000001" w:usb1="1000004A" w:usb2="00000000" w:usb3="00000000" w:csb0="0000000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7157D1" w:rsidP="00FD64D9">
    <w:pPr>
      <w:pStyle w:val="Footer"/>
      <w:rPr>
        <w:rFonts w:ascii="Geologica Light" w:hAnsi="Geologica Light"/>
        <w:sz w:val="14"/>
        <w:szCs w:val="14"/>
      </w:rPr>
    </w:pPr>
    <w:r w:rsidRPr="00BE6FFD">
      <w:rPr>
        <w:rFonts w:ascii="Geologica Light" w:hAnsi="Geologica Light"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73E7609" wp14:editId="1EA1BE39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7560000" cy="108000"/>
          <wp:effectExtent l="0" t="0" r="3175" b="6350"/>
          <wp:wrapNone/>
          <wp:docPr id="165564834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44185" name="Picture 265544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0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PAGE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525498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  <w:r w:rsidR="005D4457" w:rsidRPr="00BE6FFD">
      <w:rPr>
        <w:rFonts w:ascii="Geologica Light" w:hAnsi="Geologica Light"/>
        <w:sz w:val="14"/>
        <w:szCs w:val="14"/>
      </w:rPr>
      <w:t>/</w:t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NUMPAGES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525498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15" w:rsidRPr="00BE6FFD" w:rsidRDefault="00415515" w:rsidP="00FD64D9">
      <w:pPr>
        <w:spacing w:after="0" w:line="240" w:lineRule="auto"/>
      </w:pPr>
    </w:p>
  </w:footnote>
  <w:footnote w:type="continuationSeparator" w:id="0">
    <w:p w:rsidR="00415515" w:rsidRPr="00BE6FFD" w:rsidRDefault="00415515" w:rsidP="00FD64D9">
      <w:pPr>
        <w:spacing w:after="0" w:line="240" w:lineRule="auto"/>
      </w:pPr>
      <w:r w:rsidRPr="00BE6FFD">
        <w:continuationSeparator/>
      </w:r>
    </w:p>
  </w:footnote>
  <w:footnote w:type="continuationNotice" w:id="1">
    <w:p w:rsidR="00415515" w:rsidRPr="00BE6FFD" w:rsidRDefault="00415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FD64D9" w:rsidP="00FD64D9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2CF9484" wp14:editId="2A4C7D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46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88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09B3"/>
    <w:multiLevelType w:val="hybridMultilevel"/>
    <w:tmpl w:val="C72698E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AAD"/>
    <w:multiLevelType w:val="hybridMultilevel"/>
    <w:tmpl w:val="747EA90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51BE6AA2">
      <w:numFmt w:val="bullet"/>
      <w:lvlText w:val=""/>
      <w:lvlJc w:val="left"/>
      <w:pPr>
        <w:ind w:left="1440" w:hanging="720"/>
      </w:pPr>
      <w:rPr>
        <w:rFonts w:ascii="Symbol" w:eastAsia="Geologic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6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836BBE"/>
    <w:multiLevelType w:val="hybridMultilevel"/>
    <w:tmpl w:val="71649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49"/>
    <w:multiLevelType w:val="hybridMultilevel"/>
    <w:tmpl w:val="23EED2D2"/>
    <w:lvl w:ilvl="0" w:tplc="660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2509"/>
    <w:multiLevelType w:val="hybridMultilevel"/>
    <w:tmpl w:val="72D61D66"/>
    <w:lvl w:ilvl="0" w:tplc="FFFFFFFF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B29A3"/>
    <w:multiLevelType w:val="hybridMultilevel"/>
    <w:tmpl w:val="2528F114"/>
    <w:lvl w:ilvl="0" w:tplc="A4DA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279"/>
    <w:multiLevelType w:val="hybridMultilevel"/>
    <w:tmpl w:val="9FE214A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877"/>
    <w:multiLevelType w:val="hybridMultilevel"/>
    <w:tmpl w:val="3B8A7924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522"/>
    <w:multiLevelType w:val="hybridMultilevel"/>
    <w:tmpl w:val="F49C872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F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1022"/>
    <w:multiLevelType w:val="hybridMultilevel"/>
    <w:tmpl w:val="11EE3638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5D09CC"/>
    <w:multiLevelType w:val="hybridMultilevel"/>
    <w:tmpl w:val="1312039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C3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2D3CEF"/>
    <w:multiLevelType w:val="hybridMultilevel"/>
    <w:tmpl w:val="B48E5B5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24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FB4DA1"/>
    <w:multiLevelType w:val="hybridMultilevel"/>
    <w:tmpl w:val="1A42C38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E67"/>
    <w:multiLevelType w:val="hybridMultilevel"/>
    <w:tmpl w:val="4A3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4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E48ED"/>
    <w:multiLevelType w:val="hybridMultilevel"/>
    <w:tmpl w:val="F0C8B3E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65D6"/>
    <w:multiLevelType w:val="hybridMultilevel"/>
    <w:tmpl w:val="D442A48E"/>
    <w:lvl w:ilvl="0" w:tplc="AA12EA72">
      <w:start w:val="5"/>
      <w:numFmt w:val="bullet"/>
      <w:lvlText w:val="-"/>
      <w:lvlJc w:val="left"/>
      <w:pPr>
        <w:ind w:left="720" w:hanging="360"/>
      </w:pPr>
      <w:rPr>
        <w:rFonts w:ascii="Doradani Rg" w:eastAsiaTheme="minorHAnsi" w:hAnsi="Doradani Rg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5"/>
    <w:rsid w:val="000414CA"/>
    <w:rsid w:val="000906B3"/>
    <w:rsid w:val="000A59FA"/>
    <w:rsid w:val="000B3698"/>
    <w:rsid w:val="000D35CE"/>
    <w:rsid w:val="000D4ECA"/>
    <w:rsid w:val="000E06D8"/>
    <w:rsid w:val="00104F14"/>
    <w:rsid w:val="001109A4"/>
    <w:rsid w:val="00136F62"/>
    <w:rsid w:val="00137863"/>
    <w:rsid w:val="0018673D"/>
    <w:rsid w:val="00187E20"/>
    <w:rsid w:val="001A1023"/>
    <w:rsid w:val="001A3ED3"/>
    <w:rsid w:val="001B3C5B"/>
    <w:rsid w:val="001C2908"/>
    <w:rsid w:val="001C578E"/>
    <w:rsid w:val="001C6AE2"/>
    <w:rsid w:val="001F27EA"/>
    <w:rsid w:val="00216F19"/>
    <w:rsid w:val="0022326E"/>
    <w:rsid w:val="002D0B3B"/>
    <w:rsid w:val="002D3DDF"/>
    <w:rsid w:val="002F580E"/>
    <w:rsid w:val="003072BC"/>
    <w:rsid w:val="00324E25"/>
    <w:rsid w:val="00356D50"/>
    <w:rsid w:val="003648B2"/>
    <w:rsid w:val="00383C67"/>
    <w:rsid w:val="0038786A"/>
    <w:rsid w:val="003969C9"/>
    <w:rsid w:val="003B57E0"/>
    <w:rsid w:val="003C04EE"/>
    <w:rsid w:val="003C0A65"/>
    <w:rsid w:val="003E4694"/>
    <w:rsid w:val="00415515"/>
    <w:rsid w:val="00416680"/>
    <w:rsid w:val="004240E3"/>
    <w:rsid w:val="0042654E"/>
    <w:rsid w:val="00426D30"/>
    <w:rsid w:val="00430374"/>
    <w:rsid w:val="00443F6E"/>
    <w:rsid w:val="004458EF"/>
    <w:rsid w:val="004542EE"/>
    <w:rsid w:val="004701D3"/>
    <w:rsid w:val="004871D2"/>
    <w:rsid w:val="004B27CB"/>
    <w:rsid w:val="004C1D3A"/>
    <w:rsid w:val="004C5809"/>
    <w:rsid w:val="00525498"/>
    <w:rsid w:val="00531F13"/>
    <w:rsid w:val="00546914"/>
    <w:rsid w:val="00553C3E"/>
    <w:rsid w:val="005545B0"/>
    <w:rsid w:val="00574CFF"/>
    <w:rsid w:val="005842B7"/>
    <w:rsid w:val="005851CB"/>
    <w:rsid w:val="005B181A"/>
    <w:rsid w:val="005C6860"/>
    <w:rsid w:val="005D4457"/>
    <w:rsid w:val="005E0688"/>
    <w:rsid w:val="005F76AA"/>
    <w:rsid w:val="00607EB2"/>
    <w:rsid w:val="00616A7E"/>
    <w:rsid w:val="00655CA0"/>
    <w:rsid w:val="006658CF"/>
    <w:rsid w:val="0066672C"/>
    <w:rsid w:val="006A3621"/>
    <w:rsid w:val="006B66FB"/>
    <w:rsid w:val="006F353E"/>
    <w:rsid w:val="007157D1"/>
    <w:rsid w:val="00716E14"/>
    <w:rsid w:val="0072228D"/>
    <w:rsid w:val="0078794B"/>
    <w:rsid w:val="00793655"/>
    <w:rsid w:val="007972D2"/>
    <w:rsid w:val="007D7067"/>
    <w:rsid w:val="007F5DC4"/>
    <w:rsid w:val="0081109F"/>
    <w:rsid w:val="0081173F"/>
    <w:rsid w:val="008557FD"/>
    <w:rsid w:val="008A0B51"/>
    <w:rsid w:val="008D01DD"/>
    <w:rsid w:val="00901FFB"/>
    <w:rsid w:val="009144AC"/>
    <w:rsid w:val="00971356"/>
    <w:rsid w:val="009751E9"/>
    <w:rsid w:val="009919B0"/>
    <w:rsid w:val="009A352A"/>
    <w:rsid w:val="009A7637"/>
    <w:rsid w:val="009B5AE4"/>
    <w:rsid w:val="009B657D"/>
    <w:rsid w:val="009C0387"/>
    <w:rsid w:val="009D53C3"/>
    <w:rsid w:val="009E197E"/>
    <w:rsid w:val="009F474D"/>
    <w:rsid w:val="00A31B13"/>
    <w:rsid w:val="00A32FC6"/>
    <w:rsid w:val="00A43695"/>
    <w:rsid w:val="00A45614"/>
    <w:rsid w:val="00A73902"/>
    <w:rsid w:val="00A73EBB"/>
    <w:rsid w:val="00A9794F"/>
    <w:rsid w:val="00AD1FFD"/>
    <w:rsid w:val="00AD38F8"/>
    <w:rsid w:val="00AD59EB"/>
    <w:rsid w:val="00AF7271"/>
    <w:rsid w:val="00B059E0"/>
    <w:rsid w:val="00B16F78"/>
    <w:rsid w:val="00B4512C"/>
    <w:rsid w:val="00B47A37"/>
    <w:rsid w:val="00B86C17"/>
    <w:rsid w:val="00BE020F"/>
    <w:rsid w:val="00BE4C17"/>
    <w:rsid w:val="00BE6FFD"/>
    <w:rsid w:val="00C35BD7"/>
    <w:rsid w:val="00C50EB6"/>
    <w:rsid w:val="00C859E9"/>
    <w:rsid w:val="00CA369E"/>
    <w:rsid w:val="00CA5968"/>
    <w:rsid w:val="00CA5D75"/>
    <w:rsid w:val="00CB06AB"/>
    <w:rsid w:val="00CC295A"/>
    <w:rsid w:val="00D362CC"/>
    <w:rsid w:val="00D37F54"/>
    <w:rsid w:val="00D57A2E"/>
    <w:rsid w:val="00D712D6"/>
    <w:rsid w:val="00D72FBF"/>
    <w:rsid w:val="00D82CA4"/>
    <w:rsid w:val="00DB729D"/>
    <w:rsid w:val="00DF60B5"/>
    <w:rsid w:val="00E03C8E"/>
    <w:rsid w:val="00E0435C"/>
    <w:rsid w:val="00E1153F"/>
    <w:rsid w:val="00E36BC7"/>
    <w:rsid w:val="00E4376C"/>
    <w:rsid w:val="00E51A12"/>
    <w:rsid w:val="00E553F9"/>
    <w:rsid w:val="00E77A69"/>
    <w:rsid w:val="00E815A9"/>
    <w:rsid w:val="00E87792"/>
    <w:rsid w:val="00EA61ED"/>
    <w:rsid w:val="00F05C37"/>
    <w:rsid w:val="00F07DE0"/>
    <w:rsid w:val="00F139C7"/>
    <w:rsid w:val="00F220F3"/>
    <w:rsid w:val="00F4348A"/>
    <w:rsid w:val="00F60715"/>
    <w:rsid w:val="00F92AE0"/>
    <w:rsid w:val="00F940F7"/>
    <w:rsid w:val="00FA2C81"/>
    <w:rsid w:val="00FD42DB"/>
    <w:rsid w:val="00FD64D9"/>
    <w:rsid w:val="00FE0A8E"/>
    <w:rsid w:val="00FE31E6"/>
    <w:rsid w:val="327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51DE8"/>
  <w15:chartTrackingRefBased/>
  <w15:docId w15:val="{FE1BC9C6-02F1-4F8D-BEAE-7E78798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qFormat/>
    <w:rsid w:val="00415515"/>
    <w:pPr>
      <w:spacing w:after="200" w:line="276" w:lineRule="auto"/>
    </w:pPr>
    <w:rPr>
      <w:kern w:val="0"/>
      <w:lang w:val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D6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CF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D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CF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D64D9"/>
    <w:pPr>
      <w:keepNext/>
      <w:keepLines/>
      <w:spacing w:before="160" w:after="80"/>
      <w:outlineLvl w:val="2"/>
    </w:pPr>
    <w:rPr>
      <w:rFonts w:eastAsiaTheme="majorEastAsia" w:cstheme="majorBidi"/>
      <w:color w:val="008CF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D6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CF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D64D9"/>
    <w:pPr>
      <w:keepNext/>
      <w:keepLines/>
      <w:spacing w:before="80" w:after="40"/>
      <w:outlineLvl w:val="4"/>
    </w:pPr>
    <w:rPr>
      <w:rFonts w:eastAsiaTheme="majorEastAsia" w:cstheme="majorBidi"/>
      <w:color w:val="008CF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D6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44769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D64D9"/>
    <w:pPr>
      <w:keepNext/>
      <w:keepLines/>
      <w:spacing w:before="40" w:after="0"/>
      <w:outlineLvl w:val="6"/>
    </w:pPr>
    <w:rPr>
      <w:rFonts w:eastAsiaTheme="majorEastAsia" w:cstheme="majorBidi"/>
      <w:color w:val="44769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D9"/>
    <w:pPr>
      <w:keepNext/>
      <w:keepLines/>
      <w:spacing w:after="0"/>
      <w:outlineLvl w:val="7"/>
    </w:pPr>
    <w:rPr>
      <w:rFonts w:eastAsiaTheme="majorEastAsia" w:cstheme="majorBidi"/>
      <w:i/>
      <w:iCs/>
      <w:color w:val="2A49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D9"/>
    <w:pPr>
      <w:keepNext/>
      <w:keepLines/>
      <w:spacing w:after="0"/>
      <w:outlineLvl w:val="8"/>
    </w:pPr>
    <w:rPr>
      <w:rFonts w:eastAsiaTheme="majorEastAsia" w:cstheme="majorBidi"/>
      <w:color w:val="2A49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C81"/>
    <w:rPr>
      <w:rFonts w:ascii="Geologica" w:eastAsiaTheme="majorEastAsia" w:hAnsi="Geologica" w:cstheme="majorBidi"/>
      <w:i/>
      <w:iCs/>
      <w:color w:val="008CFC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C81"/>
    <w:rPr>
      <w:rFonts w:ascii="Geologica" w:eastAsiaTheme="majorEastAsia" w:hAnsi="Geologica" w:cstheme="majorBidi"/>
      <w:i/>
      <w:iCs/>
      <w:color w:val="44769C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C81"/>
    <w:rPr>
      <w:rFonts w:ascii="Geologica" w:eastAsiaTheme="majorEastAsia" w:hAnsi="Geologica" w:cstheme="majorBidi"/>
      <w:color w:val="44769C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D9"/>
    <w:rPr>
      <w:rFonts w:eastAsiaTheme="majorEastAsia" w:cstheme="majorBidi"/>
      <w:i/>
      <w:iCs/>
      <w:color w:val="2A496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D9"/>
    <w:rPr>
      <w:rFonts w:eastAsiaTheme="majorEastAsia" w:cstheme="majorBidi"/>
      <w:color w:val="2A4960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6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2C81"/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64D9"/>
    <w:pPr>
      <w:numPr>
        <w:ilvl w:val="1"/>
      </w:numPr>
    </w:pPr>
    <w:rPr>
      <w:rFonts w:eastAsiaTheme="majorEastAsia" w:cstheme="majorBidi"/>
      <w:color w:val="44769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2C81"/>
    <w:rPr>
      <w:rFonts w:ascii="Geologica" w:eastAsiaTheme="majorEastAsia" w:hAnsi="Geologica" w:cstheme="majorBidi"/>
      <w:color w:val="44769C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64D9"/>
    <w:pPr>
      <w:spacing w:before="160"/>
      <w:jc w:val="center"/>
    </w:pPr>
    <w:rPr>
      <w:i/>
      <w:iCs/>
      <w:color w:val="375F7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2C81"/>
    <w:rPr>
      <w:rFonts w:ascii="Geologica" w:eastAsia="Geologica" w:hAnsi="Geologica" w:cs="Arial"/>
      <w:i/>
      <w:iCs/>
      <w:color w:val="375F7E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D6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FD64D9"/>
    <w:rPr>
      <w:i/>
      <w:iCs/>
      <w:color w:val="008CF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64D9"/>
    <w:pPr>
      <w:pBdr>
        <w:top w:val="single" w:sz="4" w:space="10" w:color="008CFC" w:themeColor="accent1" w:themeShade="BF"/>
        <w:bottom w:val="single" w:sz="4" w:space="10" w:color="008CFC" w:themeColor="accent1" w:themeShade="BF"/>
      </w:pBdr>
      <w:spacing w:before="360" w:after="360"/>
      <w:ind w:left="864" w:right="864"/>
      <w:jc w:val="center"/>
    </w:pPr>
    <w:rPr>
      <w:i/>
      <w:iCs/>
      <w:color w:val="008CF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2C81"/>
    <w:rPr>
      <w:rFonts w:ascii="Geologica" w:eastAsia="Geologica" w:hAnsi="Geologica" w:cs="Arial"/>
      <w:i/>
      <w:iCs/>
      <w:color w:val="008CFC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FD64D9"/>
    <w:rPr>
      <w:b/>
      <w:bCs/>
      <w:smallCaps/>
      <w:color w:val="008CF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9C0387"/>
    <w:pPr>
      <w:spacing w:after="0" w:line="240" w:lineRule="auto"/>
    </w:pPr>
    <w:rPr>
      <w:rFonts w:eastAsiaTheme="minorEastAsia"/>
      <w:color w:val="162632" w:themeColor="text1"/>
      <w:kern w:val="0"/>
      <w14:ligatures w14:val="none"/>
    </w:rPr>
    <w:tblPr>
      <w:tblStyleRowBandSize w:val="1"/>
      <w:tblStyleColBandSize w:val="1"/>
      <w:tblBorders>
        <w:top w:val="single" w:sz="4" w:space="0" w:color="4B82AB" w:themeColor="text1" w:themeTint="99"/>
        <w:left w:val="single" w:sz="4" w:space="0" w:color="4B82AB" w:themeColor="text1" w:themeTint="99"/>
        <w:bottom w:val="single" w:sz="4" w:space="0" w:color="4B82AB" w:themeColor="text1" w:themeTint="99"/>
        <w:right w:val="single" w:sz="4" w:space="0" w:color="4B82AB" w:themeColor="text1" w:themeTint="99"/>
        <w:insideH w:val="single" w:sz="4" w:space="0" w:color="4B82AB" w:themeColor="text1" w:themeTint="99"/>
        <w:insideV w:val="single" w:sz="4" w:space="0" w:color="4B82A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A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E4" w:themeFill="text1" w:themeFillTint="33"/>
      </w:tcPr>
    </w:tblStylePr>
    <w:tblStylePr w:type="band1Horz">
      <w:tblPr/>
      <w:tcPr>
        <w:shd w:val="clear" w:color="auto" w:fill="C2D5E4" w:themeFill="text1" w:themeFillTint="33"/>
      </w:tcPr>
    </w:tblStylePr>
  </w:style>
  <w:style w:type="paragraph" w:styleId="ListBullet">
    <w:name w:val="List Bullet"/>
    <w:basedOn w:val="Normal"/>
    <w:uiPriority w:val="99"/>
    <w:semiHidden/>
    <w:rsid w:val="009C0387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rsid w:val="009C038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rsid w:val="009C0387"/>
    <w:rPr>
      <w:rFonts w:ascii="Geologica" w:hAnsi="Geologica"/>
      <w:color w:val="52B3FF"/>
      <w:u w:val="single"/>
    </w:rPr>
  </w:style>
  <w:style w:type="table" w:styleId="PlainTable1">
    <w:name w:val="Plain Table 1"/>
    <w:basedOn w:val="TableNormal"/>
    <w:uiPriority w:val="99"/>
    <w:rsid w:val="009C038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documentheading">
    <w:name w:val="Main document heading"/>
    <w:basedOn w:val="Normal"/>
    <w:link w:val="MaindocumentheadingChar"/>
    <w:qFormat/>
    <w:rsid w:val="004C1D3A"/>
    <w:pPr>
      <w:keepNext/>
      <w:keepLines/>
    </w:pPr>
    <w:rPr>
      <w:rFonts w:ascii="Arvo" w:eastAsia="MS Gothic" w:hAnsi="Calibri" w:cs="Times New Roman"/>
      <w:b/>
      <w:bCs/>
      <w:color w:val="2E9381"/>
      <w:sz w:val="28"/>
      <w:szCs w:val="28"/>
    </w:rPr>
  </w:style>
  <w:style w:type="character" w:customStyle="1" w:styleId="MaindocumentheadingChar">
    <w:name w:val="Main document heading Char"/>
    <w:basedOn w:val="DefaultParagraphFont"/>
    <w:link w:val="Maindocumentheading"/>
    <w:rsid w:val="00383C67"/>
    <w:rPr>
      <w:rFonts w:ascii="Arvo" w:eastAsia="MS Gothic" w:hAnsi="Calibri" w:cs="Times New Roman"/>
      <w:b/>
      <w:bCs/>
      <w:color w:val="2E9381"/>
      <w:kern w:val="0"/>
      <w:sz w:val="28"/>
      <w:szCs w:val="28"/>
      <w14:ligatures w14:val="none"/>
    </w:rPr>
  </w:style>
  <w:style w:type="paragraph" w:customStyle="1" w:styleId="Bodytextdefault">
    <w:name w:val="Body text default"/>
    <w:basedOn w:val="Normal"/>
    <w:link w:val="BodytextdefaultChar"/>
    <w:uiPriority w:val="4"/>
    <w:qFormat/>
    <w:rsid w:val="00CB06AB"/>
    <w:pPr>
      <w:spacing w:after="120" w:line="240" w:lineRule="auto"/>
    </w:pPr>
    <w:rPr>
      <w:rFonts w:eastAsia="MS Gothic" w:cs="Times New Roman"/>
      <w:bCs/>
      <w:sz w:val="20"/>
      <w:szCs w:val="26"/>
    </w:rPr>
  </w:style>
  <w:style w:type="character" w:customStyle="1" w:styleId="BodytextdefaultChar">
    <w:name w:val="Body text default Char"/>
    <w:basedOn w:val="DefaultParagraphFont"/>
    <w:link w:val="Bodytextdefault"/>
    <w:uiPriority w:val="4"/>
    <w:rsid w:val="00430374"/>
    <w:rPr>
      <w:rFonts w:ascii="Geologica" w:eastAsia="MS Gothic" w:hAnsi="Geologica" w:cs="Times New Roman"/>
      <w:bCs/>
      <w:color w:val="162632"/>
      <w:kern w:val="0"/>
      <w:sz w:val="20"/>
      <w:szCs w:val="26"/>
      <w14:ligatures w14:val="none"/>
    </w:rPr>
  </w:style>
  <w:style w:type="paragraph" w:customStyle="1" w:styleId="Sub-headingdefault">
    <w:name w:val="Sub-heading default"/>
    <w:basedOn w:val="Normal"/>
    <w:link w:val="Sub-headingdefaultChar"/>
    <w:uiPriority w:val="1"/>
    <w:qFormat/>
    <w:rsid w:val="00CB06AB"/>
    <w:pPr>
      <w:spacing w:after="120" w:line="240" w:lineRule="auto"/>
    </w:pPr>
    <w:rPr>
      <w:rFonts w:ascii="Arvo" w:eastAsia="MS Gothic" w:hAnsi="Arvo" w:cs="Times New Roman"/>
      <w:bCs/>
      <w:color w:val="2E9381"/>
      <w:sz w:val="24"/>
    </w:rPr>
  </w:style>
  <w:style w:type="character" w:customStyle="1" w:styleId="Sub-headingdefaultChar">
    <w:name w:val="Sub-heading default Char"/>
    <w:basedOn w:val="DefaultParagraphFont"/>
    <w:link w:val="Sub-headingdefault"/>
    <w:uiPriority w:val="1"/>
    <w:rsid w:val="00383C67"/>
    <w:rPr>
      <w:rFonts w:ascii="Arvo" w:eastAsia="MS Gothic" w:hAnsi="Arvo" w:cs="Times New Roman"/>
      <w:bCs/>
      <w:color w:val="2E9381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autoRedefine/>
    <w:uiPriority w:val="7"/>
    <w:qFormat/>
    <w:rsid w:val="00383C67"/>
    <w:pPr>
      <w:spacing w:after="120" w:line="240" w:lineRule="auto"/>
    </w:pPr>
    <w:rPr>
      <w:rFonts w:eastAsia="MS Gothic" w:cs="Times New Roman"/>
      <w:b/>
      <w:bCs/>
      <w:iCs/>
      <w:color w:val="FFFFFF" w:themeColor="background1"/>
      <w:sz w:val="20"/>
    </w:rPr>
  </w:style>
  <w:style w:type="character" w:customStyle="1" w:styleId="TableheadingChar">
    <w:name w:val="Table heading Char"/>
    <w:basedOn w:val="DefaultParagraphFont"/>
    <w:link w:val="Tableheading"/>
    <w:uiPriority w:val="7"/>
    <w:rsid w:val="00430374"/>
    <w:rPr>
      <w:rFonts w:ascii="Geologica" w:eastAsia="MS Gothic" w:hAnsi="Geologica" w:cs="Times New Roman"/>
      <w:b/>
      <w:bCs/>
      <w:iCs/>
      <w:color w:val="FFFFFF" w:themeColor="background1"/>
      <w:kern w:val="0"/>
      <w:sz w:val="20"/>
      <w14:ligatures w14:val="none"/>
    </w:rPr>
  </w:style>
  <w:style w:type="paragraph" w:customStyle="1" w:styleId="2Columnbodytext">
    <w:name w:val="2 Column body text"/>
    <w:basedOn w:val="Normal"/>
    <w:link w:val="2ColumnbodytextChar"/>
    <w:uiPriority w:val="5"/>
    <w:qFormat/>
    <w:rsid w:val="00CB06AB"/>
    <w:pPr>
      <w:keepNext/>
      <w:keepLines/>
      <w:spacing w:after="120" w:line="240" w:lineRule="auto"/>
      <w:jc w:val="both"/>
    </w:pPr>
    <w:rPr>
      <w:rFonts w:eastAsia="MS Gothic" w:cs="Times New Roman"/>
      <w:sz w:val="20"/>
    </w:rPr>
  </w:style>
  <w:style w:type="character" w:customStyle="1" w:styleId="2ColumnbodytextChar">
    <w:name w:val="2 Column body text Char"/>
    <w:basedOn w:val="DefaultParagraphFont"/>
    <w:link w:val="2Columnbodytext"/>
    <w:uiPriority w:val="5"/>
    <w:rsid w:val="00430374"/>
    <w:rPr>
      <w:rFonts w:ascii="Geologica" w:eastAsia="MS Gothic" w:hAnsi="Geologica" w:cs="Times New Roman"/>
      <w:color w:val="162632"/>
      <w:kern w:val="0"/>
      <w:sz w:val="20"/>
      <w14:ligatures w14:val="none"/>
    </w:rPr>
  </w:style>
  <w:style w:type="paragraph" w:customStyle="1" w:styleId="Tablesub-heading">
    <w:name w:val="Table sub-heading"/>
    <w:basedOn w:val="Normal"/>
    <w:link w:val="Tablesub-headingChar"/>
    <w:uiPriority w:val="8"/>
    <w:qFormat/>
    <w:rsid w:val="00CB06AB"/>
    <w:pPr>
      <w:keepNext/>
      <w:keepLines/>
      <w:spacing w:after="120" w:line="240" w:lineRule="auto"/>
    </w:pPr>
    <w:rPr>
      <w:rFonts w:eastAsia="MS Gothic" w:cs="Times New Roman"/>
      <w:b/>
      <w:iCs/>
      <w:sz w:val="20"/>
    </w:rPr>
  </w:style>
  <w:style w:type="character" w:customStyle="1" w:styleId="Tablesub-headingChar">
    <w:name w:val="Table sub-heading Char"/>
    <w:basedOn w:val="DefaultParagraphFont"/>
    <w:link w:val="Tablesub-heading"/>
    <w:uiPriority w:val="8"/>
    <w:rsid w:val="00430374"/>
    <w:rPr>
      <w:rFonts w:ascii="Geologica" w:eastAsia="MS Gothic" w:hAnsi="Geologica" w:cs="Times New Roman"/>
      <w:b/>
      <w:iCs/>
      <w:color w:val="162632"/>
      <w:kern w:val="0"/>
      <w:sz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B3B"/>
    <w:rPr>
      <w:color w:val="605E5C"/>
      <w:shd w:val="clear" w:color="auto" w:fill="E1DFDD"/>
    </w:rPr>
  </w:style>
  <w:style w:type="paragraph" w:customStyle="1" w:styleId="Footerandpagenumber">
    <w:name w:val="Footer and page number"/>
    <w:basedOn w:val="Bodytextdefault"/>
    <w:link w:val="FooterandpagenumberChar"/>
    <w:uiPriority w:val="6"/>
    <w:qFormat/>
    <w:rsid w:val="00383C67"/>
    <w:rPr>
      <w:sz w:val="14"/>
    </w:rPr>
  </w:style>
  <w:style w:type="character" w:customStyle="1" w:styleId="FooterandpagenumberChar">
    <w:name w:val="Footer and page number Char"/>
    <w:basedOn w:val="BodytextdefaultChar"/>
    <w:link w:val="Footerandpagenumber"/>
    <w:uiPriority w:val="6"/>
    <w:rsid w:val="00430374"/>
    <w:rPr>
      <w:rFonts w:ascii="Geologica" w:eastAsia="MS Gothic" w:hAnsi="Geologica" w:cs="Times New Roman"/>
      <w:bCs/>
      <w:color w:val="162632"/>
      <w:kern w:val="0"/>
      <w:sz w:val="14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3C6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D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DDF"/>
    <w:rPr>
      <w:rFonts w:ascii="Geologica" w:eastAsia="Geologica" w:hAnsi="Geologica" w:cs="Arial"/>
      <w:color w:val="16263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3DDF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26D30"/>
    <w:pPr>
      <w:tabs>
        <w:tab w:val="right" w:leader="underscore" w:pos="10762"/>
      </w:tabs>
      <w:spacing w:before="120" w:after="120" w:line="240" w:lineRule="auto"/>
    </w:pPr>
    <w:rPr>
      <w:b/>
      <w:color w:val="2E9381"/>
      <w:sz w:val="28"/>
    </w:rPr>
  </w:style>
  <w:style w:type="paragraph" w:styleId="TOCHeading">
    <w:name w:val="TOC Heading"/>
    <w:basedOn w:val="Heading1"/>
    <w:next w:val="Normal"/>
    <w:uiPriority w:val="39"/>
    <w:rsid w:val="00430374"/>
    <w:pPr>
      <w:spacing w:before="240" w:after="0" w:line="259" w:lineRule="auto"/>
      <w:outlineLvl w:val="9"/>
    </w:pPr>
    <w:rPr>
      <w:rFonts w:ascii="Geologica" w:hAnsi="Geologica"/>
      <w:b/>
      <w:color w:val="162632"/>
      <w:sz w:val="20"/>
      <w:szCs w:val="32"/>
    </w:rPr>
  </w:style>
  <w:style w:type="paragraph" w:styleId="TOC2">
    <w:name w:val="toc 2"/>
    <w:basedOn w:val="TOC1"/>
    <w:next w:val="Normal"/>
    <w:autoRedefine/>
    <w:uiPriority w:val="39"/>
    <w:qFormat/>
    <w:rsid w:val="00426D30"/>
    <w:pPr>
      <w:ind w:left="221"/>
    </w:pPr>
    <w:rPr>
      <w:b w:val="0"/>
      <w:sz w:val="24"/>
    </w:rPr>
  </w:style>
  <w:style w:type="paragraph" w:customStyle="1" w:styleId="Sub-subheading">
    <w:name w:val="Sub-sub heading"/>
    <w:basedOn w:val="TOC1"/>
    <w:link w:val="Sub-subheadingChar"/>
    <w:autoRedefine/>
    <w:uiPriority w:val="2"/>
    <w:qFormat/>
    <w:rsid w:val="008A0B51"/>
    <w:rPr>
      <w:rFonts w:ascii="Arvo" w:eastAsia="MS Gothic" w:hAnsi="Arvo"/>
      <w:b w:val="0"/>
      <w:color w:val="162632"/>
      <w:sz w:val="22"/>
      <w:szCs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22326E"/>
    <w:rPr>
      <w:rFonts w:ascii="Geologica" w:eastAsia="Geologica" w:hAnsi="Geologica" w:cs="Arial"/>
      <w:b/>
      <w:color w:val="2E9381"/>
      <w:kern w:val="0"/>
      <w:sz w:val="28"/>
      <w14:ligatures w14:val="none"/>
    </w:rPr>
  </w:style>
  <w:style w:type="character" w:customStyle="1" w:styleId="Sub-subheadingChar">
    <w:name w:val="Sub-sub heading Char"/>
    <w:basedOn w:val="TOC1Char"/>
    <w:link w:val="Sub-subheading"/>
    <w:uiPriority w:val="2"/>
    <w:rsid w:val="008A0B51"/>
    <w:rPr>
      <w:rFonts w:ascii="Arvo" w:eastAsia="MS Gothic" w:hAnsi="Arvo" w:cs="Arial"/>
      <w:b w:val="0"/>
      <w:color w:val="162632"/>
      <w:kern w:val="0"/>
      <w:sz w:val="28"/>
      <w:szCs w:val="20"/>
      <w:lang w:val="en-GB"/>
      <w14:ligatures w14:val="none"/>
    </w:rPr>
  </w:style>
  <w:style w:type="paragraph" w:customStyle="1" w:styleId="Sub-sub-subheading">
    <w:name w:val="Sub-sub-sub heading"/>
    <w:basedOn w:val="Sub-subheading"/>
    <w:link w:val="Sub-sub-subheadingChar"/>
    <w:autoRedefine/>
    <w:uiPriority w:val="3"/>
    <w:qFormat/>
    <w:rsid w:val="00A31B13"/>
    <w:rPr>
      <w:i/>
      <w:sz w:val="20"/>
    </w:rPr>
  </w:style>
  <w:style w:type="character" w:customStyle="1" w:styleId="Sub-sub-subheadingChar">
    <w:name w:val="Sub-sub-sub heading Char"/>
    <w:basedOn w:val="Sub-subheadingChar"/>
    <w:link w:val="Sub-sub-subheading"/>
    <w:uiPriority w:val="3"/>
    <w:rsid w:val="00A31B13"/>
    <w:rPr>
      <w:rFonts w:ascii="Arvo" w:eastAsia="MS Gothic" w:hAnsi="Arvo" w:cs="Arial"/>
      <w:b w:val="0"/>
      <w:i/>
      <w:color w:val="162632"/>
      <w:kern w:val="0"/>
      <w:sz w:val="20"/>
      <w:szCs w:val="2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qFormat/>
    <w:rsid w:val="00426D30"/>
    <w:pPr>
      <w:spacing w:before="120" w:after="120" w:line="240" w:lineRule="auto"/>
      <w:ind w:left="658"/>
    </w:pPr>
    <w:rPr>
      <w:color w:val="2E9381"/>
      <w:sz w:val="20"/>
    </w:rPr>
  </w:style>
  <w:style w:type="paragraph" w:styleId="TOC5">
    <w:name w:val="toc 5"/>
    <w:basedOn w:val="Sub-subheading"/>
    <w:next w:val="Normal"/>
    <w:autoRedefine/>
    <w:uiPriority w:val="39"/>
    <w:qFormat/>
    <w:rsid w:val="00AD1FFD"/>
    <w:pPr>
      <w:ind w:left="879"/>
    </w:pPr>
    <w:rPr>
      <w:rFonts w:ascii="Geologica" w:hAnsi="Geologica"/>
      <w:i/>
      <w:color w:val="2E9381"/>
      <w:sz w:val="18"/>
    </w:rPr>
  </w:style>
  <w:style w:type="paragraph" w:styleId="TOC3">
    <w:name w:val="toc 3"/>
    <w:basedOn w:val="TOC1"/>
    <w:next w:val="Normal"/>
    <w:autoRedefine/>
    <w:uiPriority w:val="39"/>
    <w:qFormat/>
    <w:rsid w:val="00426D30"/>
    <w:pPr>
      <w:ind w:left="442"/>
    </w:pPr>
    <w:rPr>
      <w:sz w:val="22"/>
    </w:rPr>
  </w:style>
  <w:style w:type="paragraph" w:customStyle="1" w:styleId="CoverPageTitle">
    <w:name w:val="Cover Page Title"/>
    <w:basedOn w:val="Normal"/>
    <w:link w:val="CoverPageTitleChar"/>
    <w:qFormat/>
    <w:rsid w:val="00E36BC7"/>
    <w:pPr>
      <w:spacing w:before="240"/>
    </w:pPr>
    <w:rPr>
      <w:rFonts w:ascii="Arvo" w:hAnsi="Arvo"/>
      <w:b/>
      <w:bCs/>
      <w:color w:val="FFFFFF" w:themeColor="background1"/>
      <w:sz w:val="56"/>
      <w:szCs w:val="56"/>
    </w:rPr>
  </w:style>
  <w:style w:type="character" w:customStyle="1" w:styleId="CoverPageTitleChar">
    <w:name w:val="Cover Page Title Char"/>
    <w:basedOn w:val="DefaultParagraphFont"/>
    <w:link w:val="CoverPageTitle"/>
    <w:rsid w:val="00E36BC7"/>
    <w:rPr>
      <w:rFonts w:ascii="Arvo" w:eastAsia="Geologica" w:hAnsi="Arvo" w:cs="Arial"/>
      <w:b/>
      <w:bCs/>
      <w:color w:val="FFFFFF" w:themeColor="background1"/>
      <w:kern w:val="0"/>
      <w:sz w:val="56"/>
      <w:szCs w:val="56"/>
      <w14:ligatures w14:val="none"/>
    </w:rPr>
  </w:style>
  <w:style w:type="paragraph" w:customStyle="1" w:styleId="TableofContentsFont">
    <w:name w:val="'Table of Contents' Font"/>
    <w:basedOn w:val="TOC1"/>
    <w:link w:val="TableofContentsFontChar"/>
    <w:uiPriority w:val="10"/>
    <w:semiHidden/>
    <w:qFormat/>
    <w:rsid w:val="009144AC"/>
    <w:rPr>
      <w:sz w:val="36"/>
    </w:rPr>
  </w:style>
  <w:style w:type="character" w:customStyle="1" w:styleId="TableofContentsFontChar">
    <w:name w:val="'Table of Contents' Font Char"/>
    <w:basedOn w:val="TOC1Char"/>
    <w:link w:val="TableofContentsFont"/>
    <w:uiPriority w:val="10"/>
    <w:semiHidden/>
    <w:rsid w:val="009144AC"/>
    <w:rPr>
      <w:rFonts w:ascii="Geologica" w:eastAsia="Geologica" w:hAnsi="Geologica" w:cs="Arial"/>
      <w:b/>
      <w:noProof/>
      <w:color w:val="2E9381"/>
      <w:kern w:val="0"/>
      <w:sz w:val="36"/>
      <w14:ligatures w14:val="none"/>
    </w:rPr>
  </w:style>
  <w:style w:type="table" w:styleId="TableGrid">
    <w:name w:val="Table Grid"/>
    <w:basedOn w:val="TableNormal"/>
    <w:uiPriority w:val="59"/>
    <w:rsid w:val="00415515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.fbhua\NETLOGON\Scripts\Word%20Template\Nexent-normal.dotm" TargetMode="External"/></Relationships>
</file>

<file path=word/theme/theme1.xml><?xml version="1.0" encoding="utf-8"?>
<a:theme xmlns:a="http://schemas.openxmlformats.org/drawingml/2006/main" name="Office Theme">
  <a:themeElements>
    <a:clrScheme name="Nexent Brand Colors Vivid">
      <a:dk1>
        <a:srgbClr val="162632"/>
      </a:dk1>
      <a:lt1>
        <a:sysClr val="window" lastClr="FFFFFF"/>
      </a:lt1>
      <a:dk2>
        <a:srgbClr val="2E9381"/>
      </a:dk2>
      <a:lt2>
        <a:srgbClr val="ECFBF8"/>
      </a:lt2>
      <a:accent1>
        <a:srgbClr val="52B3FF"/>
      </a:accent1>
      <a:accent2>
        <a:srgbClr val="FB004C"/>
      </a:accent2>
      <a:accent3>
        <a:srgbClr val="FF8B1D"/>
      </a:accent3>
      <a:accent4>
        <a:srgbClr val="FFC000"/>
      </a:accent4>
      <a:accent5>
        <a:srgbClr val="4472C4"/>
      </a:accent5>
      <a:accent6>
        <a:srgbClr val="6B7985"/>
      </a:accent6>
      <a:hlink>
        <a:srgbClr val="3DDCB6"/>
      </a:hlink>
      <a:folHlink>
        <a:srgbClr val="9F0F4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050C331C494AB587A886A44310A0" ma:contentTypeVersion="11" ma:contentTypeDescription="Create a new document." ma:contentTypeScope="" ma:versionID="be7092db0f6eee9b44a88210e93a555c">
  <xsd:schema xmlns:xsd="http://www.w3.org/2001/XMLSchema" xmlns:xs="http://www.w3.org/2001/XMLSchema" xmlns:p="http://schemas.microsoft.com/office/2006/metadata/properties" xmlns:ns2="e5f64f1d-6a64-440a-9083-6eda1cab67b3" targetNamespace="http://schemas.microsoft.com/office/2006/metadata/properties" ma:root="true" ma:fieldsID="194dcb120e994f4f9bca10206cb54a44" ns2:_="">
    <xsd:import namespace="e5f64f1d-6a64-440a-9083-6eda1cab6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f1d-6a64-440a-9083-6eda1cab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c33ca8-5145-40fe-9a6d-6deb0436d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0f5f6fd6-c367-489b-838a-644eeab267b2" origin="userSelected">
  <element uid="id_classification_confidential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ZjVmNmZkNi1jMzY3LTQ4OWItODM4YS02NDRlZWFiMjY3YjIiIG9yaWdpbj0idXNlclNlbGVjdGVkIj48ZWxlbWVudCB1aWQ9ImlkX2NsYXNzaWZpY2F0aW9uX2NvbmZpZGVudGlhbCIgdmFsdWU9IiIgeG1sbnM9Imh0dHA6Ly93d3cuYm9sZG9uamFtZXMuY29tLzIwMDgvMDEvc2llL2ludGVybmFsL2xhYmVsIiAvPjwvc2lzbD48VXNlck5hbWU+SU5UXGhvcmlhLmdsaW5hc3RlaTwvVXNlck5hbWU+PERhdGVUaW1lPjMwLzA0LzIwMjUgMTI6MDA6MzkgUE08L0RhdGVUaW1lPjxMYWJlbFN0cmluZz5QdWJsaWM8L0xhYmVsU3RyaW5nPjwvaXRlbT48L2xhYmVsSGlzdG9yeT4=</Value>
</WrappedLabelHistor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64f1d-6a64-440a-9083-6eda1cab67b3" xsi:nil="true"/>
    <lcf76f155ced4ddcb4097134ff3c332f xmlns="e5f64f1d-6a64-440a-9083-6eda1cab67b3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4560-5CD7-4624-8FE9-7DAC621E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f1d-6a64-440a-9083-6eda1cab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83882-651E-4EB6-BF0E-E43E3C1B2C9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3DC582B-3760-4443-9AEA-989446071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567E3-0F80-492D-9090-A149365E1649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6C561B10-E490-447D-A311-F12B4C3494C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e5f64f1d-6a64-440a-9083-6eda1cab67b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288EA2-EE07-4031-844C-CFB6BC03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Nexent-normal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1447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https://www.nexentbank.com/about-us/compliance-and-risk-management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Samosiyk</dc:creator>
  <cp:keywords/>
  <dc:description/>
  <cp:lastModifiedBy>Anna Samosiyk</cp:lastModifiedBy>
  <cp:revision>2</cp:revision>
  <dcterms:created xsi:type="dcterms:W3CDTF">2025-06-16T13:14:00Z</dcterms:created>
  <dcterms:modified xsi:type="dcterms:W3CDTF">2025-06-16T13:26:00Z</dcterms:modified>
  <cp:category>[BJ_CEBRO_PUBLIC]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01c8aa33-e06e-4797-bbc5-fd3c827980d1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policy="0f5f6fd6-c367-489b-838a-644eeab267b2"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Public</vt:lpwstr>
  </property>
  <property fmtid="{D5CDD505-2E9C-101B-9397-08002B2CF9AE}" pid="6" name="bjSaver">
    <vt:lpwstr>usIrZUIA7b4IE8bPLDUh1lN8P4eM6L6N</vt:lpwstr>
  </property>
  <property fmtid="{D5CDD505-2E9C-101B-9397-08002B2CF9AE}" pid="7" name="bjLabelHistoryID">
    <vt:lpwstr>{FBB567E3-0F80-492D-9090-A149365E1649}</vt:lpwstr>
  </property>
  <property fmtid="{D5CDD505-2E9C-101B-9397-08002B2CF9AE}" pid="8" name="ContentTypeId">
    <vt:lpwstr>0x0101009E43050C331C494AB587A886A44310A0</vt:lpwstr>
  </property>
</Properties>
</file>